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A059D" w14:textId="632FA125" w:rsidR="00106F1D" w:rsidRPr="00566801" w:rsidRDefault="00106F1D" w:rsidP="004642E9">
      <w:pPr>
        <w:spacing w:after="312"/>
        <w:jc w:val="center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noProof/>
          <w:szCs w:val="24"/>
          <w:lang w:val="en-GB" w:eastAsia="en-GB"/>
        </w:rPr>
        <w:drawing>
          <wp:inline distT="0" distB="0" distL="0" distR="0" wp14:anchorId="3545F4B7" wp14:editId="18A2E8E7">
            <wp:extent cx="984495" cy="984495"/>
            <wp:effectExtent l="0" t="0" r="635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1945" cy="101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9F8FD" w14:textId="707159B8" w:rsidR="00086D6F" w:rsidRPr="00566801" w:rsidRDefault="00086D6F" w:rsidP="009D43B6">
      <w:pPr>
        <w:spacing w:before="225" w:after="120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Given the complexity of organising a large event such as the Biennial Congress of 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the 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ESCL/SELC, we wish to clarify the process as much as possible and to enable extensive lead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-in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time for the organisation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process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.</w:t>
      </w:r>
    </w:p>
    <w:p w14:paraId="3B41E1BE" w14:textId="07856237" w:rsidR="00086D6F" w:rsidRPr="00566801" w:rsidRDefault="00086D6F" w:rsidP="009D43B6">
      <w:pPr>
        <w:spacing w:after="120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Expressions of interest should reach the ESCL/SELC Executive Committee 3 years before the event; formal bids will be discussed by the Executive Council. Normally, unless there are disruptions to the schedule, 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at 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the General Assembly of ESCL/SELC members meeting at a Congress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,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the repres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entatives from the organis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ation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(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s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)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in the countries involved will present their proposal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, 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includ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ing</w:t>
      </w:r>
      <w:r w:rsidR="003562B6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the information required in the questionnaire (see below). After the presentation, the members</w:t>
      </w:r>
      <w:r w:rsidR="00A04350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of the General Assembly 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will approve the choice of location for the following Congress</w:t>
      </w:r>
      <w:r w:rsidR="00F66955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or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,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if there are multiple proposals, 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choose through a vote. </w:t>
      </w:r>
    </w:p>
    <w:p w14:paraId="34D6B706" w14:textId="02B8875E" w:rsidR="00A04350" w:rsidRPr="00566801" w:rsidRDefault="00A04350" w:rsidP="009D43B6">
      <w:pPr>
        <w:spacing w:after="120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A supporting team elected by the EC will work with the team of the host country and</w:t>
      </w:r>
      <w:r w:rsidR="008A3B4E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participate in 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the organis</w:t>
      </w: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ation of the Congress.</w:t>
      </w:r>
      <w:r w:rsidR="00106F1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This team will include a representat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ive from the organis</w:t>
      </w:r>
      <w:r w:rsidR="00106F1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ing committee of the 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previous</w:t>
      </w:r>
      <w:r w:rsidR="00106F1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Congress and 1 or 2 EC members.</w:t>
      </w:r>
    </w:p>
    <w:p w14:paraId="63B4D359" w14:textId="30AFC43F" w:rsidR="00F66955" w:rsidRPr="00566801" w:rsidRDefault="00F66955" w:rsidP="00F66955">
      <w:pPr>
        <w:spacing w:before="225" w:after="312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QUESTIONNAIRE</w:t>
      </w:r>
    </w:p>
    <w:p w14:paraId="697E1C13" w14:textId="4CBC7DBA" w:rsidR="00086D6F" w:rsidRPr="00566801" w:rsidRDefault="00086D6F" w:rsidP="009D43B6">
      <w:pPr>
        <w:spacing w:after="120"/>
        <w:rPr>
          <w:rFonts w:ascii="Times New Roman" w:eastAsia="Times New Roman" w:hAnsi="Times New Roman" w:cs="Times New Roman"/>
          <w:szCs w:val="24"/>
          <w:lang w:val="en-GB" w:eastAsia="it-IT" w:bidi="he-IL"/>
        </w:rPr>
      </w:pPr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In bids to host a Congres</w:t>
      </w:r>
      <w:bookmarkStart w:id="0" w:name="_GoBack"/>
      <w:bookmarkEnd w:id="0"/>
      <w:r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s, we will be looking for detailed answers to questions such as</w:t>
      </w:r>
      <w:r w:rsidR="008253FD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>:</w:t>
      </w:r>
      <w:r w:rsidR="00A04350" w:rsidRPr="00566801">
        <w:rPr>
          <w:rFonts w:ascii="Times New Roman" w:eastAsia="Times New Roman" w:hAnsi="Times New Roman" w:cs="Times New Roman"/>
          <w:szCs w:val="24"/>
          <w:lang w:val="en-GB" w:eastAsia="it-IT" w:bidi="he-IL"/>
        </w:rPr>
        <w:t xml:space="preserve"> </w:t>
      </w:r>
    </w:p>
    <w:p w14:paraId="2607EDE1" w14:textId="77777777" w:rsidR="00086D6F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Proposed theme of the Congress (a theme broad enough to welcome participants with varied interests and specialisms)</w:t>
      </w:r>
    </w:p>
    <w:p w14:paraId="193D9693" w14:textId="3448BDBC" w:rsidR="00086D6F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Proposed Congress dates</w:t>
      </w:r>
      <w:r w:rsidR="009D43B6">
        <w:rPr>
          <w:rFonts w:asciiTheme="majorBidi" w:eastAsia="Times New Roman" w:hAnsiTheme="majorBidi" w:cstheme="majorBidi"/>
          <w:szCs w:val="24"/>
          <w:lang w:val="en-GB" w:eastAsia="it-IT" w:bidi="he-IL"/>
        </w:rPr>
        <w:t xml:space="preserve"> (between </w:t>
      </w:r>
      <w:r w:rsidR="009D43B6" w:rsidRPr="009D43B6">
        <w:rPr>
          <w:rFonts w:asciiTheme="majorBidi" w:eastAsia="Times New Roman" w:hAnsiTheme="majorBidi" w:cstheme="majorBidi"/>
          <w:szCs w:val="24"/>
          <w:lang w:val="en-GB" w:eastAsia="it-IT" w:bidi="he-IL"/>
        </w:rPr>
        <w:t xml:space="preserve">1 June and 30 September, excluding the second half of August and the first half of September, to avoid any interference with the </w:t>
      </w:r>
      <w:r w:rsidR="009D43B6">
        <w:rPr>
          <w:rFonts w:asciiTheme="majorBidi" w:eastAsia="Times New Roman" w:hAnsiTheme="majorBidi" w:cstheme="majorBidi"/>
          <w:szCs w:val="24"/>
          <w:lang w:val="en-GB" w:eastAsia="it-IT" w:bidi="he-IL"/>
        </w:rPr>
        <w:t>ICLA</w:t>
      </w:r>
      <w:r w:rsidR="009D43B6" w:rsidRPr="009D43B6">
        <w:rPr>
          <w:rFonts w:asciiTheme="majorBidi" w:eastAsia="Times New Roman" w:hAnsiTheme="majorBidi" w:cstheme="majorBidi"/>
          <w:szCs w:val="24"/>
          <w:lang w:val="en-GB" w:eastAsia="it-IT" w:bidi="he-IL"/>
        </w:rPr>
        <w:t xml:space="preserve"> Congress in Glasgow in late August</w:t>
      </w:r>
      <w:r w:rsidR="009D43B6">
        <w:rPr>
          <w:rFonts w:asciiTheme="majorBidi" w:eastAsia="Times New Roman" w:hAnsiTheme="majorBidi" w:cstheme="majorBidi"/>
          <w:szCs w:val="24"/>
          <w:lang w:val="en-GB" w:eastAsia="it-IT" w:bidi="he-IL"/>
        </w:rPr>
        <w:t>)</w:t>
      </w:r>
    </w:p>
    <w:p w14:paraId="6AC643F7" w14:textId="77777777" w:rsidR="00086D6F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Location of the Congress; number of delegates you would be able to host; and facilities available for in-person conference</w:t>
      </w:r>
    </w:p>
    <w:p w14:paraId="532A4E45" w14:textId="77777777" w:rsidR="00086D6F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Technology available: for website, online registration, and possible online presentation of seminars or entire conference</w:t>
      </w:r>
    </w:p>
    <w:p w14:paraId="19098A81" w14:textId="4D07314F" w:rsidR="00086D6F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Availability of accommodation for delegates, and its location</w:t>
      </w:r>
      <w:r w:rsidR="001954E3"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, transportation</w:t>
      </w:r>
    </w:p>
    <w:p w14:paraId="0E55B679" w14:textId="3FB5B898" w:rsidR="001954E3" w:rsidRPr="00566801" w:rsidRDefault="008253FD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Organising Committee (national c</w:t>
      </w:r>
      <w:r w:rsidR="001954E3"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 xml:space="preserve">omparative </w:t>
      </w: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literature a</w:t>
      </w:r>
      <w:r w:rsidR="001954E3"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ssociation</w:t>
      </w: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s</w:t>
      </w:r>
      <w:r w:rsidR="001954E3"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 xml:space="preserve"> should be involved; other universities/research centres)</w:t>
      </w:r>
    </w:p>
    <w:p w14:paraId="15C024C5" w14:textId="651ED58D" w:rsidR="005A1ECE" w:rsidRPr="00566801" w:rsidRDefault="00086D6F" w:rsidP="00F66955">
      <w:pPr>
        <w:numPr>
          <w:ilvl w:val="0"/>
          <w:numId w:val="1"/>
        </w:numPr>
        <w:spacing w:before="100" w:beforeAutospacing="1" w:after="240"/>
        <w:ind w:left="426"/>
        <w:rPr>
          <w:rFonts w:asciiTheme="majorBidi" w:eastAsia="Times New Roman" w:hAnsiTheme="majorBidi" w:cstheme="majorBidi"/>
          <w:szCs w:val="24"/>
          <w:lang w:val="en-GB" w:eastAsia="it-IT" w:bidi="he-IL"/>
        </w:rPr>
      </w:pPr>
      <w:r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An estimate of overall costs; estimate of expected individual cost for participants</w:t>
      </w:r>
      <w:r w:rsidR="00106F1D" w:rsidRPr="00566801">
        <w:rPr>
          <w:rFonts w:asciiTheme="majorBidi" w:eastAsia="Times New Roman" w:hAnsiTheme="majorBidi" w:cstheme="majorBidi"/>
          <w:szCs w:val="24"/>
          <w:lang w:val="en-GB" w:eastAsia="it-IT" w:bidi="he-IL"/>
        </w:rPr>
        <w:t>.</w:t>
      </w:r>
    </w:p>
    <w:sectPr w:rsidR="005A1ECE" w:rsidRPr="00566801" w:rsidSect="00F225C6">
      <w:pgSz w:w="11900" w:h="16840"/>
      <w:pgMar w:top="1985" w:right="170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05D32"/>
    <w:multiLevelType w:val="multilevel"/>
    <w:tmpl w:val="10D6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A61CD9"/>
    <w:multiLevelType w:val="multilevel"/>
    <w:tmpl w:val="BCC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D6F"/>
    <w:rsid w:val="0000779D"/>
    <w:rsid w:val="00086D6F"/>
    <w:rsid w:val="000E4242"/>
    <w:rsid w:val="00106F1D"/>
    <w:rsid w:val="00133446"/>
    <w:rsid w:val="00193BB8"/>
    <w:rsid w:val="001954E3"/>
    <w:rsid w:val="0020264B"/>
    <w:rsid w:val="00291562"/>
    <w:rsid w:val="003562B6"/>
    <w:rsid w:val="004642E9"/>
    <w:rsid w:val="00566801"/>
    <w:rsid w:val="005A1ECE"/>
    <w:rsid w:val="0071335A"/>
    <w:rsid w:val="008253FD"/>
    <w:rsid w:val="008A3B4E"/>
    <w:rsid w:val="008B4A09"/>
    <w:rsid w:val="009D43B6"/>
    <w:rsid w:val="00A04350"/>
    <w:rsid w:val="00A20021"/>
    <w:rsid w:val="00D248F6"/>
    <w:rsid w:val="00F225C6"/>
    <w:rsid w:val="00F66955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C696E"/>
  <w15:chartTrackingRefBased/>
  <w15:docId w15:val="{B73741F0-9E25-A84C-B5AF-D5E61234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HAns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5C6"/>
    <w:pPr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semiHidden/>
    <w:unhideWhenUsed/>
    <w:qFormat/>
    <w:rsid w:val="00F225C6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225C6"/>
    <w:rPr>
      <w:rFonts w:ascii="Times New Roman" w:hAnsi="Times New Roman"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086D6F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086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2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664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5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8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88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0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69F7AA-1326-F14E-8264-411B1D57E771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1738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Di Rocco</dc:creator>
  <cp:keywords/>
  <dc:description/>
  <cp:lastModifiedBy>Caroline Fischer</cp:lastModifiedBy>
  <cp:revision>4</cp:revision>
  <dcterms:created xsi:type="dcterms:W3CDTF">2026-10-12T17:54:00Z</dcterms:created>
  <dcterms:modified xsi:type="dcterms:W3CDTF">2026-10-13T13:07:00Z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documentId_8685</vt:lpwstr>
  </property>
  <property fmtid="{D5CDD505-2E9C-101B-9397-08002B2CF9AE}" pid="3" name="grammarly_documentContext">
    <vt:lpwstr>{"goals":[],"domain":"general","emotions":[],"dialect":"british"}</vt:lpwstr>
  </property>
</Properties>
</file>